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B453" w14:textId="5687B3DA" w:rsidR="003C6747" w:rsidRPr="00CE642B" w:rsidRDefault="003C6747" w:rsidP="00236E8F">
      <w:pPr>
        <w:pStyle w:val="Overskrift1"/>
        <w:tabs>
          <w:tab w:val="center" w:pos="4819"/>
          <w:tab w:val="left" w:pos="7390"/>
        </w:tabs>
        <w:spacing w:before="0"/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="00A116A5" w:rsidRPr="00F853F5">
        <w:rPr>
          <w:b/>
          <w:bCs/>
          <w:color w:val="000000" w:themeColor="text1"/>
          <w:sz w:val="36"/>
          <w:szCs w:val="36"/>
        </w:rPr>
        <w:t>graver</w:t>
      </w:r>
    </w:p>
    <w:p w14:paraId="44247C17" w14:textId="77777777" w:rsidR="003C6747" w:rsidRPr="00CE642B" w:rsidRDefault="003C6747" w:rsidP="003C6747">
      <w:pPr>
        <w:jc w:val="center"/>
        <w:rPr>
          <w:rFonts w:asciiTheme="majorHAnsi" w:hAnsiTheme="majorHAnsi" w:cs="Arial"/>
          <w:b/>
          <w:bCs/>
        </w:rPr>
      </w:pPr>
    </w:p>
    <w:p w14:paraId="46B95114" w14:textId="77777777" w:rsidR="003C6747" w:rsidRPr="00CE642B" w:rsidRDefault="003C6747" w:rsidP="003C6747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4E683F96" w14:textId="77777777" w:rsidR="003C6747" w:rsidRDefault="003C6747" w:rsidP="003C6747">
      <w:pPr>
        <w:rPr>
          <w:rFonts w:asciiTheme="majorHAnsi" w:hAnsiTheme="majorHAnsi"/>
          <w:b/>
          <w:bCs/>
          <w:sz w:val="28"/>
          <w:szCs w:val="28"/>
        </w:rPr>
      </w:pPr>
    </w:p>
    <w:p w14:paraId="6DF9F323" w14:textId="77777777" w:rsidR="003C6747" w:rsidRPr="00CE642B" w:rsidRDefault="003C6747" w:rsidP="003C6747">
      <w:pPr>
        <w:rPr>
          <w:rFonts w:asciiTheme="majorHAnsi" w:hAnsiTheme="majorHAnsi"/>
          <w:b/>
          <w:bCs/>
          <w:sz w:val="28"/>
          <w:szCs w:val="28"/>
        </w:rPr>
      </w:pPr>
    </w:p>
    <w:p w14:paraId="28F18372" w14:textId="77777777" w:rsidR="003C6747" w:rsidRPr="00AB3F1A" w:rsidRDefault="003C6747" w:rsidP="003C6747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44C7E76" w14:textId="77777777" w:rsidR="003C6747" w:rsidRPr="00AB3F1A" w:rsidRDefault="003C6747" w:rsidP="003C6747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__________________________________________________________________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159C4ABD" w14:textId="77777777" w:rsidR="003C6747" w:rsidRDefault="003C6747" w:rsidP="003C6747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___________________ Telefon: ___________ Mail: ____________________________</w:t>
      </w:r>
    </w:p>
    <w:p w14:paraId="27EBEE48" w14:textId="77777777" w:rsidR="003C6747" w:rsidRPr="00AB3F1A" w:rsidRDefault="003C6747" w:rsidP="003C6747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0C1A9264" w14:textId="74997CA6" w:rsidR="003C6747" w:rsidRPr="00CE642B" w:rsidRDefault="003C6747" w:rsidP="21B129BD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21B129BD">
        <w:rPr>
          <w:rFonts w:asciiTheme="majorHAnsi" w:hAnsiTheme="majorHAnsi" w:cs="Arial"/>
          <w:sz w:val="24"/>
          <w:szCs w:val="24"/>
        </w:rPr>
        <w:t xml:space="preserve">Pension: </w:t>
      </w:r>
      <w:r w:rsidRPr="21B129BD">
        <w:rPr>
          <w:rFonts w:asciiTheme="majorHAnsi" w:hAnsiTheme="majorHAnsi" w:cs="Arial"/>
          <w:sz w:val="18"/>
          <w:szCs w:val="18"/>
        </w:rPr>
        <w:t xml:space="preserve"> </w:t>
      </w:r>
      <w:r w:rsidRPr="21B129BD">
        <w:rPr>
          <w:rFonts w:asciiTheme="majorHAnsi" w:hAnsiTheme="majorHAnsi" w:cs="Arial"/>
        </w:rPr>
        <w:t>Vikarer</w:t>
      </w:r>
      <w:r w:rsidR="00486366" w:rsidRPr="21B129BD">
        <w:rPr>
          <w:rFonts w:asciiTheme="majorHAnsi" w:hAnsiTheme="majorHAnsi" w:cs="Arial"/>
        </w:rPr>
        <w:t xml:space="preserve"> er ifølge over</w:t>
      </w:r>
      <w:r w:rsidRPr="21B129BD">
        <w:rPr>
          <w:rFonts w:asciiTheme="majorHAnsi" w:hAnsiTheme="majorHAnsi" w:cs="Arial"/>
        </w:rPr>
        <w:t>e</w:t>
      </w:r>
      <w:r w:rsidR="00486366" w:rsidRPr="21B129BD">
        <w:rPr>
          <w:rFonts w:asciiTheme="majorHAnsi" w:hAnsiTheme="majorHAnsi" w:cs="Arial"/>
        </w:rPr>
        <w:t>n</w:t>
      </w:r>
      <w:r w:rsidRPr="21B129BD">
        <w:rPr>
          <w:rFonts w:asciiTheme="majorHAnsi" w:hAnsiTheme="majorHAnsi" w:cs="Arial"/>
        </w:rPr>
        <w:t xml:space="preserve">skomst med </w:t>
      </w:r>
      <w:r w:rsidR="00A116A5" w:rsidRPr="21B129BD">
        <w:rPr>
          <w:rFonts w:asciiTheme="majorHAnsi" w:hAnsiTheme="majorHAnsi" w:cs="Arial"/>
        </w:rPr>
        <w:t>FAKK</w:t>
      </w:r>
      <w:r w:rsidRPr="21B129BD">
        <w:rPr>
          <w:rFonts w:asciiTheme="majorHAnsi" w:hAnsiTheme="majorHAnsi" w:cs="Arial"/>
        </w:rPr>
        <w:t xml:space="preserve"> berettiget til 15% pensionsbidrag, </w:t>
      </w:r>
      <w:r w:rsidR="00F56FFE" w:rsidRPr="21B129BD">
        <w:rPr>
          <w:rFonts w:asciiTheme="majorHAnsi" w:hAnsiTheme="majorHAnsi" w:cs="Arial"/>
        </w:rPr>
        <w:t xml:space="preserve">som </w:t>
      </w:r>
      <w:r w:rsidRPr="21B129BD">
        <w:rPr>
          <w:rFonts w:asciiTheme="majorHAnsi" w:hAnsiTheme="majorHAnsi" w:cs="Arial"/>
        </w:rPr>
        <w:t xml:space="preserve">udbetales sammen med </w:t>
      </w:r>
      <w:r w:rsidR="04BB9F7F" w:rsidRPr="21B129BD">
        <w:rPr>
          <w:rFonts w:asciiTheme="majorHAnsi" w:hAnsiTheme="majorHAnsi" w:cs="Arial"/>
        </w:rPr>
        <w:t>time</w:t>
      </w:r>
      <w:r w:rsidRPr="21B129BD">
        <w:rPr>
          <w:rFonts w:asciiTheme="majorHAnsi" w:hAnsiTheme="majorHAnsi" w:cs="Arial"/>
        </w:rPr>
        <w:t>lønnen. Se vejledning side 2.</w:t>
      </w:r>
      <w:r w:rsidRPr="21B129BD">
        <w:rPr>
          <w:rFonts w:asciiTheme="majorHAnsi" w:hAnsiTheme="majorHAnsi" w:cs="Arial"/>
          <w:sz w:val="18"/>
          <w:szCs w:val="18"/>
        </w:rPr>
        <w:t xml:space="preserve"> </w:t>
      </w:r>
    </w:p>
    <w:p w14:paraId="726ECCE8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1FB7E488" w14:textId="77777777" w:rsidR="003C6747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6CC6FFCF" w14:textId="77777777" w:rsidR="003C6747" w:rsidRPr="00CE642B" w:rsidRDefault="003C6747" w:rsidP="003C6747">
      <w:pPr>
        <w:rPr>
          <w:rFonts w:asciiTheme="majorHAnsi" w:hAnsiTheme="majorHAnsi"/>
        </w:rPr>
      </w:pPr>
    </w:p>
    <w:p w14:paraId="03310103" w14:textId="63BFA3D9" w:rsidR="0035209A" w:rsidRPr="00CE642B" w:rsidRDefault="0035209A" w:rsidP="0035209A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F22148" wp14:editId="73F39BF6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12391944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C8AA917">
              <v:rect id="Rektangel 1" style="position:absolute;margin-left:108.4pt;margin-top:.7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03815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/>
            </w:pict>
          </mc:Fallback>
        </mc:AlternateContent>
      </w:r>
      <w:r>
        <w:rPr>
          <w:rFonts w:asciiTheme="majorHAnsi" w:hAnsiTheme="majorHAnsi"/>
          <w:noProof/>
        </w:rPr>
        <w:t>Kirkegårdsarbejde</w:t>
      </w:r>
    </w:p>
    <w:p w14:paraId="0A0084C5" w14:textId="77777777" w:rsidR="0035209A" w:rsidRPr="00CE642B" w:rsidRDefault="0035209A" w:rsidP="0035209A">
      <w:pPr>
        <w:rPr>
          <w:rFonts w:asciiTheme="majorHAnsi" w:hAnsiTheme="majorHAnsi"/>
        </w:rPr>
      </w:pPr>
    </w:p>
    <w:p w14:paraId="29509034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2D7F5" wp14:editId="4833A360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13263548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2C3ECB0">
              <v:rect id="Rektangel 1" style="position:absolute;margin-left:108.4pt;margin-top:.7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37540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12B8D2DD" w14:textId="77777777" w:rsidR="003C6747" w:rsidRPr="00CE642B" w:rsidRDefault="003C6747" w:rsidP="003C6747">
      <w:pPr>
        <w:rPr>
          <w:rFonts w:asciiTheme="majorHAnsi" w:hAnsiTheme="majorHAnsi"/>
        </w:rPr>
      </w:pPr>
    </w:p>
    <w:p w14:paraId="577E360F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0F7DC2" wp14:editId="6D5833D2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1884397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320F639">
              <v:rect id="Rektangel 1" style="position:absolute;margin-left:108.75pt;margin-top:.7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5003F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1FECCC1F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C8EFE8" wp14:editId="16A87F0F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8781234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15967BA">
              <v:rect id="Rektangel 1" style="position:absolute;margin-left:108.3pt;margin-top:12.2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24EAF6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/>
            </w:pict>
          </mc:Fallback>
        </mc:AlternateContent>
      </w:r>
    </w:p>
    <w:p w14:paraId="1F900120" w14:textId="77777777" w:rsidR="0026538C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62BD0FFA" w14:textId="77777777" w:rsidR="0026538C" w:rsidRDefault="0026538C" w:rsidP="003C6747">
      <w:pPr>
        <w:rPr>
          <w:rFonts w:asciiTheme="majorHAnsi" w:hAnsiTheme="majorHAnsi"/>
        </w:rPr>
      </w:pPr>
    </w:p>
    <w:p w14:paraId="5A5F7F9A" w14:textId="0B9D9CDA" w:rsidR="003C6747" w:rsidRPr="00CE642B" w:rsidRDefault="0026538C" w:rsidP="003C6747">
      <w:pPr>
        <w:rPr>
          <w:rFonts w:asciiTheme="majorHAnsi" w:hAnsiTheme="majorHAnsi"/>
        </w:rPr>
      </w:pPr>
      <w:r>
        <w:rPr>
          <w:rFonts w:asciiTheme="majorHAnsi" w:hAnsiTheme="majorHAnsi"/>
        </w:rPr>
        <w:t>Andet______________________________________________________</w:t>
      </w:r>
      <w:r w:rsidR="003C6747" w:rsidRPr="00CE642B">
        <w:rPr>
          <w:rFonts w:asciiTheme="majorHAnsi" w:hAnsiTheme="majorHAnsi"/>
        </w:rPr>
        <w:t xml:space="preserve">  </w:t>
      </w:r>
    </w:p>
    <w:p w14:paraId="1CAF1595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03DBB86B" w14:textId="77777777" w:rsidR="003C6747" w:rsidRDefault="003C6747" w:rsidP="0035209A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727838A8" w14:textId="77777777" w:rsidR="0035209A" w:rsidRPr="00CE642B" w:rsidRDefault="0035209A" w:rsidP="0035209A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1E3BAD68" w14:textId="0CEDDA15" w:rsidR="0035209A" w:rsidRDefault="0035209A" w:rsidP="00B562E5">
      <w:pPr>
        <w:tabs>
          <w:tab w:val="left" w:pos="4962"/>
        </w:tabs>
        <w:spacing w:after="240"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79"/>
        <w:gridCol w:w="2978"/>
        <w:gridCol w:w="1471"/>
      </w:tblGrid>
      <w:tr w:rsidR="003E41A6" w:rsidRPr="00CE642B" w14:paraId="13EB8FB8" w14:textId="708A3074" w:rsidTr="003E41A6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8B2" w14:textId="77777777" w:rsidR="003E41A6" w:rsidRPr="00CE642B" w:rsidRDefault="003E41A6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51A" w14:textId="7179D130" w:rsidR="003E41A6" w:rsidRPr="00CE642B" w:rsidRDefault="003E41A6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5E8" w14:textId="324D0E25" w:rsidR="003E41A6" w:rsidRPr="00CE642B" w:rsidRDefault="003E41A6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</w:t>
            </w:r>
            <w:r>
              <w:rPr>
                <w:rFonts w:asciiTheme="majorHAnsi" w:hAnsiTheme="majorHAnsi"/>
                <w:color w:val="000000"/>
              </w:rPr>
              <w:br/>
            </w:r>
            <w:r w:rsidRPr="00CE642B">
              <w:rPr>
                <w:rFonts w:asciiTheme="majorHAnsi" w:hAnsiTheme="majorHAnsi"/>
                <w:color w:val="000000"/>
              </w:rPr>
              <w:t>(lørdag efter kl. 14)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9FE" w14:textId="77777777" w:rsidR="003E41A6" w:rsidRDefault="003E41A6" w:rsidP="003E41A6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Aftalt timeløn</w:t>
            </w:r>
          </w:p>
          <w:p w14:paraId="0071B666" w14:textId="7C1CBC2A" w:rsidR="003E41A6" w:rsidRPr="00AB3F1A" w:rsidRDefault="003E41A6" w:rsidP="003E41A6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C1E21">
              <w:rPr>
                <w:rFonts w:asciiTheme="majorHAnsi" w:hAnsiTheme="majorHAnsi"/>
                <w:color w:val="000000"/>
              </w:rPr>
              <w:t>(se side 2</w:t>
            </w:r>
            <w:r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3E41A6" w:rsidRPr="00CE642B" w14:paraId="7B779575" w14:textId="519F1AF8" w:rsidTr="003E41A6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531AD" w14:textId="77777777" w:rsidR="003E41A6" w:rsidRPr="00CE642B" w:rsidRDefault="003E41A6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585" w14:textId="0FFA5023" w:rsidR="003E41A6" w:rsidRPr="00CE642B" w:rsidRDefault="003E41A6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902" w14:textId="77777777" w:rsidR="003E41A6" w:rsidRPr="00CE642B" w:rsidRDefault="003E41A6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075" w14:textId="77777777" w:rsidR="003E41A6" w:rsidRPr="00CE642B" w:rsidRDefault="003E41A6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14:paraId="35ADB180" w14:textId="77777777" w:rsidR="003C6747" w:rsidRPr="00CE642B" w:rsidRDefault="003C6747" w:rsidP="003C6747">
      <w:pPr>
        <w:rPr>
          <w:rFonts w:asciiTheme="majorHAnsi" w:hAnsiTheme="majorHAnsi"/>
        </w:rPr>
      </w:pPr>
    </w:p>
    <w:p w14:paraId="3F8C484C" w14:textId="0B98B04C" w:rsidR="00E00DC1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</w:t>
      </w:r>
      <w:r w:rsidR="005071D7">
        <w:rPr>
          <w:rFonts w:asciiTheme="majorHAnsi" w:hAnsiTheme="majorHAnsi"/>
        </w:rPr>
        <w:t xml:space="preserve">og timeløn </w:t>
      </w:r>
      <w:r w:rsidRPr="00CE642B">
        <w:rPr>
          <w:rFonts w:asciiTheme="majorHAnsi" w:hAnsiTheme="majorHAnsi"/>
        </w:rPr>
        <w:t xml:space="preserve">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637F490D" w14:textId="4CA3B60F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Aflønning sker med timeløn</w:t>
      </w:r>
      <w:r>
        <w:rPr>
          <w:rFonts w:asciiTheme="majorHAnsi" w:hAnsiTheme="majorHAnsi"/>
        </w:rPr>
        <w:t xml:space="preserve">, der aftales mellem vikar og menighedsråd inden for intervallet i overenskomsten. </w:t>
      </w:r>
    </w:p>
    <w:p w14:paraId="309CF31D" w14:textId="77777777" w:rsidR="003C6747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30CB7F27" w14:textId="77777777" w:rsidR="00236E8F" w:rsidRDefault="00236E8F" w:rsidP="003C6747">
      <w:pPr>
        <w:rPr>
          <w:rFonts w:asciiTheme="majorHAnsi" w:hAnsiTheme="majorHAnsi"/>
        </w:rPr>
      </w:pPr>
    </w:p>
    <w:p w14:paraId="447D0848" w14:textId="77777777" w:rsidR="00236E8F" w:rsidRDefault="00236E8F" w:rsidP="003C6747">
      <w:pPr>
        <w:rPr>
          <w:rFonts w:asciiTheme="majorHAnsi" w:hAnsiTheme="majorHAnsi"/>
        </w:rPr>
      </w:pPr>
    </w:p>
    <w:p w14:paraId="42FFD5CD" w14:textId="3944B86E" w:rsidR="00236E8F" w:rsidRPr="00307C5E" w:rsidRDefault="00236E8F" w:rsidP="00236E8F">
      <w:pPr>
        <w:rPr>
          <w:rFonts w:asciiTheme="majorHAnsi" w:hAnsiTheme="majorHAnsi"/>
          <w:b/>
          <w:bCs/>
        </w:rPr>
      </w:pPr>
      <w:r w:rsidRPr="21B129BD">
        <w:rPr>
          <w:rFonts w:asciiTheme="majorHAnsi" w:hAnsiTheme="majorHAnsi" w:cs="Arial"/>
          <w:b/>
          <w:bCs/>
        </w:rPr>
        <w:t>Kørsel</w:t>
      </w:r>
      <w:r w:rsidRPr="21B129BD">
        <w:rPr>
          <w:rFonts w:asciiTheme="majorHAnsi" w:hAnsiTheme="majorHAnsi" w:cs="Arial"/>
        </w:rPr>
        <w:t xml:space="preserve"> – antal km ___________ </w:t>
      </w:r>
      <w:r w:rsidRPr="21B129BD">
        <w:rPr>
          <w:rFonts w:asciiTheme="majorHAnsi" w:hAnsiTheme="majorHAnsi" w:cs="Arial"/>
          <w:sz w:val="18"/>
          <w:szCs w:val="18"/>
        </w:rPr>
        <w:t xml:space="preserve">(OBS: KM-penge </w:t>
      </w:r>
      <w:r w:rsidR="00DF41FA" w:rsidRPr="21B129BD">
        <w:rPr>
          <w:rFonts w:asciiTheme="majorHAnsi" w:hAnsiTheme="majorHAnsi" w:cs="Arial"/>
          <w:sz w:val="18"/>
          <w:szCs w:val="18"/>
        </w:rPr>
        <w:t xml:space="preserve">efter statens takster </w:t>
      </w:r>
      <w:r w:rsidRPr="21B129BD">
        <w:rPr>
          <w:rFonts w:asciiTheme="majorHAnsi" w:hAnsiTheme="majorHAnsi" w:cs="Arial"/>
          <w:sz w:val="18"/>
          <w:szCs w:val="18"/>
        </w:rPr>
        <w:t xml:space="preserve">udbetales </w:t>
      </w:r>
      <w:r w:rsidR="00F853F5" w:rsidRPr="21B129BD">
        <w:rPr>
          <w:rFonts w:asciiTheme="majorHAnsi" w:hAnsiTheme="majorHAnsi" w:cs="Arial"/>
          <w:sz w:val="18"/>
          <w:szCs w:val="18"/>
        </w:rPr>
        <w:t xml:space="preserve">kun </w:t>
      </w:r>
      <w:r w:rsidRPr="21B129BD">
        <w:rPr>
          <w:rFonts w:asciiTheme="majorHAnsi" w:hAnsiTheme="majorHAnsi" w:cs="Arial"/>
          <w:sz w:val="18"/>
          <w:szCs w:val="18"/>
        </w:rPr>
        <w:t>ved kørsel mellem flere tjenestesteder).</w:t>
      </w:r>
    </w:p>
    <w:p w14:paraId="79D749DA" w14:textId="77777777" w:rsidR="00FA5AA0" w:rsidRDefault="00FA5AA0" w:rsidP="00236E8F">
      <w:pPr>
        <w:rPr>
          <w:rFonts w:asciiTheme="majorHAnsi" w:hAnsiTheme="majorHAnsi"/>
          <w:b/>
          <w:bCs/>
        </w:rPr>
      </w:pPr>
    </w:p>
    <w:p w14:paraId="2980F46A" w14:textId="77777777" w:rsidR="003C6747" w:rsidRPr="00CE642B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532D3F27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7024AA30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</w:p>
    <w:p w14:paraId="49A1DB83" w14:textId="77777777" w:rsidR="003C6747" w:rsidRPr="00CE642B" w:rsidRDefault="003C6747" w:rsidP="003C6747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616F15F7" w14:textId="77777777" w:rsidR="003C6747" w:rsidRDefault="003C6747" w:rsidP="003C6747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285CD9E2" w14:textId="77777777" w:rsidR="00FA5AA0" w:rsidRDefault="00FA5AA0" w:rsidP="003C6747">
      <w:pPr>
        <w:rPr>
          <w:rFonts w:asciiTheme="majorHAnsi" w:hAnsiTheme="majorHAnsi"/>
        </w:rPr>
      </w:pPr>
    </w:p>
    <w:p w14:paraId="4D1BFCEB" w14:textId="7449CCA4" w:rsidR="00B562E5" w:rsidRPr="00FA5AA0" w:rsidRDefault="007E4DBA" w:rsidP="21B129BD">
      <w:pPr>
        <w:jc w:val="right"/>
        <w:rPr>
          <w:rFonts w:asciiTheme="majorHAnsi" w:hAnsiTheme="majorHAnsi"/>
          <w:sz w:val="18"/>
          <w:szCs w:val="18"/>
        </w:rPr>
      </w:pPr>
      <w:r w:rsidRPr="21B129BD">
        <w:rPr>
          <w:rFonts w:asciiTheme="majorHAnsi" w:hAnsiTheme="majorHAnsi"/>
          <w:sz w:val="18"/>
          <w:szCs w:val="18"/>
        </w:rPr>
        <w:t>JFSO/M</w:t>
      </w:r>
      <w:r w:rsidR="00FA5AA0" w:rsidRPr="21B129BD">
        <w:rPr>
          <w:rFonts w:asciiTheme="majorHAnsi" w:hAnsiTheme="majorHAnsi"/>
          <w:sz w:val="18"/>
          <w:szCs w:val="18"/>
        </w:rPr>
        <w:t>O</w:t>
      </w:r>
      <w:r w:rsidRPr="21B129BD">
        <w:rPr>
          <w:rFonts w:asciiTheme="majorHAnsi" w:hAnsiTheme="majorHAnsi"/>
          <w:sz w:val="18"/>
          <w:szCs w:val="18"/>
        </w:rPr>
        <w:t xml:space="preserve">R </w:t>
      </w:r>
      <w:r w:rsidR="1AA7C7F3" w:rsidRPr="21B129BD">
        <w:rPr>
          <w:rFonts w:asciiTheme="majorHAnsi" w:hAnsiTheme="majorHAnsi"/>
          <w:sz w:val="18"/>
          <w:szCs w:val="18"/>
        </w:rPr>
        <w:t>07/01- 25</w:t>
      </w:r>
    </w:p>
    <w:p w14:paraId="6DEC8D90" w14:textId="77777777" w:rsidR="004D0720" w:rsidRDefault="004D0720" w:rsidP="00B068B9">
      <w:pPr>
        <w:rPr>
          <w:b/>
          <w:bCs/>
          <w:sz w:val="28"/>
          <w:szCs w:val="28"/>
        </w:rPr>
      </w:pPr>
    </w:p>
    <w:p w14:paraId="25C7750F" w14:textId="0A22A3A4" w:rsidR="00D035B9" w:rsidRPr="00E40692" w:rsidRDefault="00D035B9" w:rsidP="00B068B9">
      <w:pPr>
        <w:rPr>
          <w:b/>
          <w:bCs/>
          <w:sz w:val="28"/>
          <w:szCs w:val="28"/>
        </w:rPr>
      </w:pPr>
      <w:r w:rsidRPr="00E40692">
        <w:rPr>
          <w:b/>
          <w:bCs/>
          <w:sz w:val="28"/>
          <w:szCs w:val="28"/>
        </w:rPr>
        <w:lastRenderedPageBreak/>
        <w:t xml:space="preserve">Vejledning </w:t>
      </w:r>
      <w:r w:rsidR="00E40692" w:rsidRPr="00E40692">
        <w:rPr>
          <w:b/>
          <w:bCs/>
          <w:sz w:val="28"/>
          <w:szCs w:val="28"/>
        </w:rPr>
        <w:t>vikartakster for graver</w:t>
      </w:r>
    </w:p>
    <w:p w14:paraId="12356027" w14:textId="77777777" w:rsidR="00D035B9" w:rsidRDefault="00D035B9" w:rsidP="00B068B9">
      <w:pPr>
        <w:rPr>
          <w:b/>
          <w:bCs/>
        </w:rPr>
      </w:pPr>
    </w:p>
    <w:p w14:paraId="18D70033" w14:textId="0AFD2BF6" w:rsidR="00B068B9" w:rsidRDefault="00B068B9" w:rsidP="00B068B9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Kirkeministeriet og </w:t>
      </w:r>
      <w:r w:rsidR="007B6E58">
        <w:rPr>
          <w:b/>
          <w:bCs/>
        </w:rPr>
        <w:t>FAKK</w:t>
      </w:r>
    </w:p>
    <w:p w14:paraId="0B2F6C3D" w14:textId="77777777" w:rsidR="00B068B9" w:rsidRDefault="00B068B9" w:rsidP="00B068B9">
      <w:pPr>
        <w:rPr>
          <w:b/>
          <w:bCs/>
        </w:rPr>
      </w:pPr>
    </w:p>
    <w:p w14:paraId="5C1E406A" w14:textId="77777777" w:rsidR="00D035B9" w:rsidRPr="004E100F" w:rsidRDefault="00D035B9" w:rsidP="00B068B9"/>
    <w:p w14:paraId="14463F38" w14:textId="77777777" w:rsidR="00F46785" w:rsidRDefault="00F46785" w:rsidP="0045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FCCFA75" w14:textId="3DCB7988" w:rsidR="002A7014" w:rsidRDefault="00B068B9" w:rsidP="21B1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Timeløn</w:t>
      </w:r>
      <w:r w:rsidR="007C503C">
        <w:t xml:space="preserve"> </w:t>
      </w:r>
      <w:r w:rsidR="508A47CF">
        <w:t>(inkl.</w:t>
      </w:r>
      <w:r w:rsidR="007C503C">
        <w:t xml:space="preserve"> </w:t>
      </w:r>
      <w:r w:rsidR="00567A85">
        <w:t>p</w:t>
      </w:r>
      <w:r w:rsidR="508A47CF">
        <w:t xml:space="preserve">ension), </w:t>
      </w:r>
      <w:r>
        <w:t xml:space="preserve">aftales </w:t>
      </w:r>
      <w:r w:rsidR="004F62E8">
        <w:t xml:space="preserve">inden tjeneste </w:t>
      </w:r>
      <w:r w:rsidR="00424D61">
        <w:t>mellem vikar og menighedsråd</w:t>
      </w:r>
      <w:r w:rsidR="50423CE4">
        <w:t>, inden</w:t>
      </w:r>
      <w:r w:rsidR="0004245A">
        <w:t xml:space="preserve"> </w:t>
      </w:r>
      <w:r w:rsidR="50423CE4">
        <w:t>for nedenstående intervaller</w:t>
      </w:r>
      <w:r w:rsidR="23E450E9">
        <w:t>:</w:t>
      </w:r>
      <w:r w:rsidR="00424D61">
        <w:t xml:space="preserve"> </w:t>
      </w:r>
      <w:r w:rsidR="00582A87">
        <w:br/>
      </w:r>
      <w:r w:rsidR="7B95A412">
        <w:t xml:space="preserve">Uden </w:t>
      </w:r>
      <w:r w:rsidR="6ABF73ED">
        <w:t>g</w:t>
      </w:r>
      <w:r w:rsidR="7B95A412">
        <w:t>artnerisk uddannelse er timelønnen 197,47- 236,33 kr</w:t>
      </w:r>
      <w:r w:rsidR="0B9BAC7C">
        <w:t>.</w:t>
      </w:r>
    </w:p>
    <w:p w14:paraId="5B41BCBA" w14:textId="2B5C18FD" w:rsidR="002A7014" w:rsidRDefault="002A7014" w:rsidP="21B1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E39C332" w14:textId="6543B9DE" w:rsidR="002A7014" w:rsidRDefault="50A8EAB9" w:rsidP="21B1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Med gartnerisk uddannelse</w:t>
      </w:r>
      <w:r w:rsidR="75C0AA07">
        <w:t xml:space="preserve"> er timelønnen </w:t>
      </w:r>
      <w:r w:rsidR="101B362F">
        <w:t xml:space="preserve">  </w:t>
      </w:r>
      <w:r w:rsidR="75C0AA07">
        <w:t>192,41</w:t>
      </w:r>
      <w:r w:rsidR="66745703">
        <w:t xml:space="preserve">- </w:t>
      </w:r>
      <w:r w:rsidR="75C0AA07">
        <w:t>245,33 kr.</w:t>
      </w:r>
    </w:p>
    <w:p w14:paraId="6CC4FBC5" w14:textId="21527303" w:rsidR="002A7014" w:rsidRDefault="002A7014" w:rsidP="21B1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E67C1C7" w14:textId="1E1011DD" w:rsidR="002A7014" w:rsidRDefault="00582A87" w:rsidP="21B1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color w:val="FF0000"/>
        </w:rPr>
      </w:pPr>
      <w:r>
        <w:t>Til</w:t>
      </w:r>
      <w:r w:rsidR="00F76812">
        <w:t xml:space="preserve"> indberetning i FLØS: </w:t>
      </w:r>
      <w:r w:rsidR="002A7014">
        <w:t>Timeløn kan omregnes til årlig grundløn</w:t>
      </w:r>
      <w:r w:rsidR="00F76812">
        <w:t xml:space="preserve"> pr 31. 03.2012 med følgende formel:</w:t>
      </w:r>
    </w:p>
    <w:p w14:paraId="57338FD1" w14:textId="23CB2B0C" w:rsidR="00F76812" w:rsidRDefault="0063439D" w:rsidP="00BA5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 xml:space="preserve">timeløn </w:t>
      </w:r>
      <w:r w:rsidR="003F522F">
        <w:t>* 1924</w:t>
      </w:r>
      <w:r w:rsidR="00112591">
        <w:t xml:space="preserve"> / 1</w:t>
      </w:r>
      <w:r w:rsidR="00E855C9">
        <w:t>,</w:t>
      </w:r>
      <w:r w:rsidR="00112591">
        <w:t>22806</w:t>
      </w:r>
      <w:r w:rsidR="00E855C9">
        <w:t>7</w:t>
      </w:r>
      <w:r w:rsidR="00782BC0">
        <w:t xml:space="preserve"> (reguleringssats pr. 01.04.2024)</w:t>
      </w:r>
    </w:p>
    <w:p w14:paraId="011857A6" w14:textId="77777777" w:rsidR="004506CC" w:rsidRDefault="004506CC" w:rsidP="00450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6547423" w14:textId="0325E08E" w:rsidR="00D035B9" w:rsidRDefault="00D035B9" w:rsidP="00B068B9"/>
    <w:p w14:paraId="68181F81" w14:textId="3A637D28" w:rsidR="00BE3AE4" w:rsidRPr="002A7014" w:rsidRDefault="7C24A811" w:rsidP="21B129BD">
      <w:pPr>
        <w:rPr>
          <w:b/>
          <w:bCs/>
          <w:u w:val="single"/>
        </w:rPr>
      </w:pPr>
      <w:r w:rsidRPr="21B129BD">
        <w:rPr>
          <w:b/>
          <w:bCs/>
          <w:u w:val="single"/>
        </w:rPr>
        <w:t>Pension</w:t>
      </w:r>
    </w:p>
    <w:p w14:paraId="5531627C" w14:textId="60C9C84C" w:rsidR="00BE3AE4" w:rsidRPr="002A7014" w:rsidRDefault="7C24A811" w:rsidP="00BE3AE4">
      <w:r>
        <w:t xml:space="preserve">Ifølge overenskomsten omfatter vikaransættelsen et tillæg på 15% pension, som er indregnet i </w:t>
      </w:r>
      <w:r w:rsidR="296156A4">
        <w:t>ovenstående</w:t>
      </w:r>
      <w:r>
        <w:t xml:space="preserve"> timeløn. </w:t>
      </w:r>
    </w:p>
    <w:p w14:paraId="23DBF674" w14:textId="77777777" w:rsidR="00BE3AE4" w:rsidRPr="002A7014" w:rsidRDefault="00BE3AE4" w:rsidP="21B129BD">
      <w:pPr>
        <w:rPr>
          <w:b/>
          <w:bCs/>
        </w:rPr>
      </w:pPr>
    </w:p>
    <w:p w14:paraId="6FA1E113" w14:textId="77777777" w:rsidR="00BE3AE4" w:rsidRPr="002A7014" w:rsidRDefault="00BE3AE4" w:rsidP="00BE3AE4"/>
    <w:p w14:paraId="054E97CB" w14:textId="0CAFF148" w:rsidR="00BE3AE4" w:rsidRPr="002A7014" w:rsidRDefault="00BE3AE4" w:rsidP="00BE3AE4">
      <w:pPr>
        <w:rPr>
          <w:b/>
          <w:bCs/>
          <w:u w:val="single"/>
        </w:rPr>
      </w:pPr>
      <w:r w:rsidRPr="21B129BD">
        <w:rPr>
          <w:b/>
          <w:bCs/>
          <w:u w:val="single"/>
        </w:rPr>
        <w:t>Feriepenge</w:t>
      </w:r>
    </w:p>
    <w:p w14:paraId="3321F7C0" w14:textId="77777777" w:rsidR="00BE3AE4" w:rsidRDefault="00BE3AE4" w:rsidP="00BE3AE4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Feriepenge udgør 12,5%</w:t>
      </w:r>
      <w:r>
        <w:rPr>
          <w:rFonts w:asciiTheme="majorHAnsi" w:hAnsiTheme="majorHAnsi"/>
        </w:rPr>
        <w:t xml:space="preserve"> af den samlede løn før pension. Feriepenge </w:t>
      </w:r>
      <w:r w:rsidRPr="00CE642B">
        <w:rPr>
          <w:rFonts w:asciiTheme="majorHAnsi" w:hAnsiTheme="majorHAnsi"/>
        </w:rPr>
        <w:t>udbetales til vikaren</w:t>
      </w:r>
      <w:r>
        <w:rPr>
          <w:rFonts w:asciiTheme="majorHAnsi" w:hAnsiTheme="majorHAnsi"/>
        </w:rPr>
        <w:t xml:space="preserve"> sammen med lønnen.</w:t>
      </w:r>
    </w:p>
    <w:p w14:paraId="7D6FD7BB" w14:textId="77777777" w:rsidR="002A7014" w:rsidRDefault="002A7014" w:rsidP="00BE3AE4">
      <w:pPr>
        <w:rPr>
          <w:rFonts w:asciiTheme="majorHAnsi" w:hAnsiTheme="majorHAnsi"/>
        </w:rPr>
      </w:pPr>
    </w:p>
    <w:p w14:paraId="453B41A8" w14:textId="77777777" w:rsidR="00782BC0" w:rsidRDefault="00782BC0" w:rsidP="00BE3AE4">
      <w:pPr>
        <w:rPr>
          <w:rFonts w:asciiTheme="majorHAnsi" w:hAnsiTheme="majorHAnsi"/>
        </w:rPr>
      </w:pPr>
    </w:p>
    <w:p w14:paraId="434F8377" w14:textId="2C6F9B3A" w:rsidR="00F46785" w:rsidRPr="003979C9" w:rsidRDefault="00F46785" w:rsidP="00B068B9">
      <w:pPr>
        <w:rPr>
          <w:b/>
          <w:bCs/>
          <w:u w:val="single"/>
        </w:rPr>
      </w:pPr>
      <w:r w:rsidRPr="003979C9">
        <w:rPr>
          <w:b/>
          <w:bCs/>
          <w:u w:val="single"/>
        </w:rPr>
        <w:t>Natpenge og weekendtillæg</w:t>
      </w:r>
    </w:p>
    <w:p w14:paraId="27332210" w14:textId="2FDF96A5" w:rsidR="00F46785" w:rsidRDefault="00F46785" w:rsidP="00B068B9">
      <w:r w:rsidRPr="00F46785">
        <w:t>Hvis vikartjenesten finder sted på hverdage efter kl. 17 og eller weekends fra lørdag efter kl. 14, skal der ydes tillæg for dette</w:t>
      </w:r>
      <w:r>
        <w:t>, som i givet fald udbetales</w:t>
      </w:r>
      <w:r w:rsidR="00131A3F">
        <w:t xml:space="preserve"> sammen med lønnen</w:t>
      </w:r>
      <w:r>
        <w:t>.</w:t>
      </w:r>
    </w:p>
    <w:p w14:paraId="7097374C" w14:textId="77777777" w:rsidR="00F46785" w:rsidRDefault="00F46785" w:rsidP="00486366">
      <w:pPr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567A85" w:rsidRPr="00A068D5" w14:paraId="14198D87" w14:textId="77777777" w:rsidTr="00486366">
        <w:trPr>
          <w:trHeight w:val="75"/>
        </w:trPr>
        <w:tc>
          <w:tcPr>
            <w:tcW w:w="2318" w:type="dxa"/>
          </w:tcPr>
          <w:p w14:paraId="6A59BAAB" w14:textId="77777777" w:rsidR="00B068B9" w:rsidRDefault="00B068B9" w:rsidP="00486366">
            <w:pPr>
              <w:rPr>
                <w:b/>
                <w:bCs/>
              </w:rPr>
            </w:pPr>
          </w:p>
          <w:p w14:paraId="0F5B1A0D" w14:textId="77777777" w:rsidR="00B068B9" w:rsidRPr="00A068D5" w:rsidRDefault="00B068B9" w:rsidP="00486366">
            <w:r w:rsidRPr="00A068D5">
              <w:rPr>
                <w:b/>
                <w:bCs/>
              </w:rPr>
              <w:t xml:space="preserve">Natpenge og weekendtillæg </w:t>
            </w:r>
          </w:p>
        </w:tc>
        <w:tc>
          <w:tcPr>
            <w:tcW w:w="2318" w:type="dxa"/>
          </w:tcPr>
          <w:p w14:paraId="350315BA" w14:textId="77777777" w:rsidR="00B068B9" w:rsidRPr="00A068D5" w:rsidRDefault="00B068B9" w:rsidP="00486366">
            <w:r w:rsidRPr="00A068D5">
              <w:t xml:space="preserve">Hverdage efter kl. 17.00 </w:t>
            </w:r>
          </w:p>
        </w:tc>
        <w:tc>
          <w:tcPr>
            <w:tcW w:w="2318" w:type="dxa"/>
          </w:tcPr>
          <w:p w14:paraId="52655277" w14:textId="77777777" w:rsidR="00B068B9" w:rsidRPr="00A068D5" w:rsidRDefault="00B068B9" w:rsidP="00486366">
            <w:r w:rsidRPr="00A068D5">
              <w:t xml:space="preserve">Weekend (lørdag efter kl. 14.00) </w:t>
            </w:r>
          </w:p>
        </w:tc>
      </w:tr>
      <w:tr w:rsidR="00567A85" w:rsidRPr="00A068D5" w14:paraId="508A278D" w14:textId="77777777" w:rsidTr="00486366">
        <w:trPr>
          <w:trHeight w:val="75"/>
        </w:trPr>
        <w:tc>
          <w:tcPr>
            <w:tcW w:w="2318" w:type="dxa"/>
          </w:tcPr>
          <w:p w14:paraId="3F239C21" w14:textId="77777777" w:rsidR="00B068B9" w:rsidRPr="00A068D5" w:rsidRDefault="00B068B9" w:rsidP="00486366">
            <w:r w:rsidRPr="00A068D5">
              <w:t xml:space="preserve">Pr. 01-04-2024 </w:t>
            </w:r>
          </w:p>
        </w:tc>
        <w:tc>
          <w:tcPr>
            <w:tcW w:w="2318" w:type="dxa"/>
          </w:tcPr>
          <w:p w14:paraId="5429652B" w14:textId="1F402E92" w:rsidR="00B068B9" w:rsidRPr="00A068D5" w:rsidRDefault="00B068B9" w:rsidP="00486366">
            <w:r w:rsidRPr="00A068D5">
              <w:t xml:space="preserve">27,46 </w:t>
            </w:r>
            <w:r w:rsidR="00F46785">
              <w:t>kr.</w:t>
            </w:r>
          </w:p>
        </w:tc>
        <w:tc>
          <w:tcPr>
            <w:tcW w:w="2318" w:type="dxa"/>
          </w:tcPr>
          <w:p w14:paraId="531B11E4" w14:textId="62946DEB" w:rsidR="00B068B9" w:rsidRPr="00A068D5" w:rsidRDefault="00B068B9" w:rsidP="00486366">
            <w:r w:rsidRPr="00A068D5">
              <w:t>49,02</w:t>
            </w:r>
            <w:r w:rsidR="00F46785">
              <w:t xml:space="preserve"> kr.</w:t>
            </w:r>
            <w:r w:rsidRPr="00A068D5">
              <w:t xml:space="preserve"> </w:t>
            </w:r>
          </w:p>
        </w:tc>
      </w:tr>
    </w:tbl>
    <w:p w14:paraId="5F1C3040" w14:textId="77777777" w:rsidR="00B068B9" w:rsidRDefault="00B068B9" w:rsidP="00486366">
      <w:pPr>
        <w:rPr>
          <w:u w:val="single"/>
        </w:rPr>
      </w:pPr>
    </w:p>
    <w:p w14:paraId="5773F3E5" w14:textId="77777777" w:rsidR="00B068B9" w:rsidRPr="00F56121" w:rsidRDefault="00B068B9" w:rsidP="00486366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16608092" w14:textId="77777777" w:rsidR="00B068B9" w:rsidRPr="00FE3784" w:rsidRDefault="00B068B9" w:rsidP="00486366">
      <w:r w:rsidRPr="00FE3784">
        <w:t>1) Weekender fra lørdag kl. 14.</w:t>
      </w:r>
    </w:p>
    <w:p w14:paraId="0F31157E" w14:textId="77777777" w:rsidR="00B068B9" w:rsidRPr="00FE3784" w:rsidRDefault="00B068B9" w:rsidP="00486366">
      <w:r w:rsidRPr="00FE3784">
        <w:t xml:space="preserve">2) Lørdage før kl. 14, hvis mindst halvdelen af tjenesten ligger efter kl. 14. </w:t>
      </w:r>
    </w:p>
    <w:p w14:paraId="69123BF1" w14:textId="77777777" w:rsidR="00B068B9" w:rsidRPr="00FE3784" w:rsidRDefault="00B068B9" w:rsidP="00486366">
      <w:r w:rsidRPr="00FE3784">
        <w:t xml:space="preserve">3) Søgnehelligdage fra kl. 00 til kl. 24. </w:t>
      </w:r>
    </w:p>
    <w:p w14:paraId="7B927D17" w14:textId="77777777" w:rsidR="00B068B9" w:rsidRPr="00FE3784" w:rsidRDefault="00B068B9" w:rsidP="00486366">
      <w:r w:rsidRPr="00FE3784">
        <w:t>4) Hverdage efter søgnehelligdage fra kl. 00 til kl. 06.</w:t>
      </w:r>
    </w:p>
    <w:p w14:paraId="3DD5D4D1" w14:textId="77777777" w:rsidR="00B068B9" w:rsidRPr="00FE3784" w:rsidRDefault="00B068B9" w:rsidP="00486366">
      <w:r w:rsidRPr="00FE3784">
        <w:t xml:space="preserve">5) Grundlovsdag fra kl. 12 til kl. 24. </w:t>
      </w:r>
    </w:p>
    <w:p w14:paraId="4F521A56" w14:textId="77777777" w:rsidR="00B068B9" w:rsidRPr="00FE3784" w:rsidRDefault="00B068B9" w:rsidP="00486366">
      <w:r w:rsidRPr="00FE3784">
        <w:t>6) Juleaftensdag fra kl. 14 til kl. 24.</w:t>
      </w:r>
    </w:p>
    <w:p w14:paraId="1BC928DD" w14:textId="77777777" w:rsidR="00B068B9" w:rsidRPr="006B4CE9" w:rsidRDefault="00B068B9" w:rsidP="00B068B9"/>
    <w:p w14:paraId="16352A47" w14:textId="77777777" w:rsidR="00236E8F" w:rsidRDefault="00236E8F" w:rsidP="006B4CE9">
      <w:pPr>
        <w:rPr>
          <w:rFonts w:asciiTheme="majorHAnsi" w:hAnsiTheme="majorHAnsi"/>
        </w:rPr>
      </w:pPr>
    </w:p>
    <w:p w14:paraId="400C3EA2" w14:textId="77777777" w:rsidR="00236E8F" w:rsidRDefault="00236E8F" w:rsidP="006B4CE9">
      <w:pPr>
        <w:rPr>
          <w:rFonts w:asciiTheme="majorHAnsi" w:hAnsiTheme="majorHAnsi"/>
        </w:rPr>
      </w:pPr>
    </w:p>
    <w:p w14:paraId="28359BF4" w14:textId="77777777" w:rsidR="00236E8F" w:rsidRPr="00EC7C74" w:rsidRDefault="00236E8F" w:rsidP="00236E8F">
      <w:pPr>
        <w:rPr>
          <w:b/>
          <w:bCs/>
          <w:u w:val="single"/>
        </w:rPr>
      </w:pPr>
      <w:r w:rsidRPr="00EC7C74">
        <w:rPr>
          <w:b/>
          <w:bCs/>
          <w:u w:val="single"/>
        </w:rPr>
        <w:t>Kørsel</w:t>
      </w:r>
    </w:p>
    <w:p w14:paraId="2BACB330" w14:textId="5356E57B" w:rsidR="00236E8F" w:rsidRPr="00AB0A39" w:rsidRDefault="00236E8F" w:rsidP="00236E8F">
      <w:r w:rsidRPr="006B15DA">
        <w:t>Der afregnes ikke kørsel mellem hjem og arbejdspladsen</w:t>
      </w:r>
      <w:r>
        <w:t xml:space="preserve">, men mellem tjenestesteder ved samme vikariat. </w:t>
      </w:r>
      <w:r w:rsidRPr="006B15DA">
        <w:t xml:space="preserve">Hvis vikaren </w:t>
      </w:r>
      <w:r>
        <w:t xml:space="preserve">har tjeneste </w:t>
      </w:r>
      <w:r w:rsidRPr="006B15DA">
        <w:t xml:space="preserve">to steder under samme aftale, ydes kørselsgodtgørelse </w:t>
      </w:r>
      <w:r w:rsidR="00DF41FA">
        <w:t xml:space="preserve">efter statens takster </w:t>
      </w:r>
      <w:r w:rsidRPr="006B15DA">
        <w:t>mellem disse steder</w:t>
      </w:r>
      <w:r>
        <w:t>.</w:t>
      </w:r>
    </w:p>
    <w:p w14:paraId="72D67439" w14:textId="77777777" w:rsidR="00236E8F" w:rsidRDefault="00236E8F" w:rsidP="006B4CE9">
      <w:pPr>
        <w:rPr>
          <w:rFonts w:asciiTheme="majorHAnsi" w:hAnsiTheme="majorHAnsi"/>
        </w:rPr>
      </w:pPr>
    </w:p>
    <w:p w14:paraId="1EFFF157" w14:textId="77777777" w:rsidR="00FA5AA0" w:rsidRDefault="00FA5AA0" w:rsidP="006B4CE9">
      <w:pPr>
        <w:rPr>
          <w:rFonts w:asciiTheme="majorHAnsi" w:hAnsiTheme="majorHAnsi"/>
        </w:rPr>
      </w:pPr>
    </w:p>
    <w:p w14:paraId="1B501A79" w14:textId="77777777" w:rsidR="00FA5AA0" w:rsidRDefault="00FA5AA0" w:rsidP="006B4CE9">
      <w:pPr>
        <w:rPr>
          <w:rFonts w:asciiTheme="majorHAnsi" w:hAnsiTheme="majorHAnsi"/>
        </w:rPr>
      </w:pPr>
    </w:p>
    <w:p w14:paraId="047559F5" w14:textId="77777777" w:rsidR="00FA5AA0" w:rsidRDefault="00FA5AA0" w:rsidP="006B4CE9">
      <w:pPr>
        <w:rPr>
          <w:rFonts w:asciiTheme="majorHAnsi" w:hAnsiTheme="majorHAnsi"/>
        </w:rPr>
      </w:pPr>
    </w:p>
    <w:p w14:paraId="5A81708C" w14:textId="6BF96132" w:rsidR="00FA5AA0" w:rsidRPr="006B4CE9" w:rsidRDefault="00FA5AA0" w:rsidP="21B129BD">
      <w:pPr>
        <w:jc w:val="right"/>
        <w:rPr>
          <w:rFonts w:asciiTheme="majorHAnsi" w:hAnsiTheme="majorHAnsi"/>
        </w:rPr>
      </w:pPr>
      <w:r w:rsidRPr="21B129BD">
        <w:rPr>
          <w:rFonts w:asciiTheme="majorHAnsi" w:hAnsiTheme="majorHAnsi"/>
          <w:sz w:val="18"/>
          <w:szCs w:val="18"/>
        </w:rPr>
        <w:t xml:space="preserve">JFSO/MOR </w:t>
      </w:r>
      <w:r w:rsidR="77B541FA" w:rsidRPr="21B129BD">
        <w:rPr>
          <w:rFonts w:asciiTheme="majorHAnsi" w:hAnsiTheme="majorHAnsi"/>
          <w:sz w:val="18"/>
          <w:szCs w:val="18"/>
        </w:rPr>
        <w:t>07/01-25</w:t>
      </w:r>
    </w:p>
    <w:sectPr w:rsidR="00FA5AA0" w:rsidRPr="006B4CE9" w:rsidSect="00236E8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K9/rHWaHIhs2f" int2:id="m1ZkdBw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B9"/>
    <w:rsid w:val="00001E9B"/>
    <w:rsid w:val="00015B4A"/>
    <w:rsid w:val="00030F51"/>
    <w:rsid w:val="0004245A"/>
    <w:rsid w:val="00061B36"/>
    <w:rsid w:val="00074D56"/>
    <w:rsid w:val="000806D4"/>
    <w:rsid w:val="00081E63"/>
    <w:rsid w:val="000855B2"/>
    <w:rsid w:val="0009430C"/>
    <w:rsid w:val="000A0E0D"/>
    <w:rsid w:val="000C6C5C"/>
    <w:rsid w:val="000F4CEE"/>
    <w:rsid w:val="00112591"/>
    <w:rsid w:val="00125F2E"/>
    <w:rsid w:val="00131A3F"/>
    <w:rsid w:val="001615C6"/>
    <w:rsid w:val="00164D01"/>
    <w:rsid w:val="001A3D5A"/>
    <w:rsid w:val="001A707D"/>
    <w:rsid w:val="001C5D9C"/>
    <w:rsid w:val="001C7D30"/>
    <w:rsid w:val="001F4803"/>
    <w:rsid w:val="002012D0"/>
    <w:rsid w:val="00236E8F"/>
    <w:rsid w:val="00262C6C"/>
    <w:rsid w:val="0026538C"/>
    <w:rsid w:val="002715F7"/>
    <w:rsid w:val="002956C1"/>
    <w:rsid w:val="002A7014"/>
    <w:rsid w:val="002C3C7E"/>
    <w:rsid w:val="0032094E"/>
    <w:rsid w:val="00332FA2"/>
    <w:rsid w:val="0035209A"/>
    <w:rsid w:val="00380139"/>
    <w:rsid w:val="00387484"/>
    <w:rsid w:val="00394AF2"/>
    <w:rsid w:val="003979C9"/>
    <w:rsid w:val="003A7A42"/>
    <w:rsid w:val="003B3C20"/>
    <w:rsid w:val="003C2DD8"/>
    <w:rsid w:val="003C6747"/>
    <w:rsid w:val="003E41A6"/>
    <w:rsid w:val="003F522F"/>
    <w:rsid w:val="0042350C"/>
    <w:rsid w:val="00424D61"/>
    <w:rsid w:val="004506CC"/>
    <w:rsid w:val="00486366"/>
    <w:rsid w:val="004B18D8"/>
    <w:rsid w:val="004B63CB"/>
    <w:rsid w:val="004D0720"/>
    <w:rsid w:val="004E100F"/>
    <w:rsid w:val="004E6DDA"/>
    <w:rsid w:val="004F62E8"/>
    <w:rsid w:val="005071D7"/>
    <w:rsid w:val="00550278"/>
    <w:rsid w:val="00567A85"/>
    <w:rsid w:val="00582A87"/>
    <w:rsid w:val="005C5C72"/>
    <w:rsid w:val="005F6041"/>
    <w:rsid w:val="0063439D"/>
    <w:rsid w:val="006B4CE9"/>
    <w:rsid w:val="006B7DC6"/>
    <w:rsid w:val="007329D4"/>
    <w:rsid w:val="00751A84"/>
    <w:rsid w:val="00755B3C"/>
    <w:rsid w:val="00763E59"/>
    <w:rsid w:val="00782BC0"/>
    <w:rsid w:val="00797CE6"/>
    <w:rsid w:val="007B6E58"/>
    <w:rsid w:val="007C503C"/>
    <w:rsid w:val="007E4DBA"/>
    <w:rsid w:val="008928EC"/>
    <w:rsid w:val="008A3446"/>
    <w:rsid w:val="008A488B"/>
    <w:rsid w:val="008D7D9F"/>
    <w:rsid w:val="008F7259"/>
    <w:rsid w:val="009162BF"/>
    <w:rsid w:val="009344C4"/>
    <w:rsid w:val="00955BCA"/>
    <w:rsid w:val="009721A3"/>
    <w:rsid w:val="00992711"/>
    <w:rsid w:val="009B4A2F"/>
    <w:rsid w:val="00A116A5"/>
    <w:rsid w:val="00A77B95"/>
    <w:rsid w:val="00A815BB"/>
    <w:rsid w:val="00A845ED"/>
    <w:rsid w:val="00AA5D7B"/>
    <w:rsid w:val="00AC0DEC"/>
    <w:rsid w:val="00AF490E"/>
    <w:rsid w:val="00B068B9"/>
    <w:rsid w:val="00B32B8B"/>
    <w:rsid w:val="00B33156"/>
    <w:rsid w:val="00B562E5"/>
    <w:rsid w:val="00B872AA"/>
    <w:rsid w:val="00B964D2"/>
    <w:rsid w:val="00BA4E07"/>
    <w:rsid w:val="00BA5E4E"/>
    <w:rsid w:val="00BC062E"/>
    <w:rsid w:val="00BC1E21"/>
    <w:rsid w:val="00BC50E3"/>
    <w:rsid w:val="00BE13AE"/>
    <w:rsid w:val="00BE3AE4"/>
    <w:rsid w:val="00BF0FC6"/>
    <w:rsid w:val="00C42D77"/>
    <w:rsid w:val="00C43C0A"/>
    <w:rsid w:val="00C76E1C"/>
    <w:rsid w:val="00C839A7"/>
    <w:rsid w:val="00CF50FC"/>
    <w:rsid w:val="00D035B9"/>
    <w:rsid w:val="00D14FB6"/>
    <w:rsid w:val="00D326DD"/>
    <w:rsid w:val="00D37FF4"/>
    <w:rsid w:val="00D866F7"/>
    <w:rsid w:val="00DB05BB"/>
    <w:rsid w:val="00DD5377"/>
    <w:rsid w:val="00DE338E"/>
    <w:rsid w:val="00DF41FA"/>
    <w:rsid w:val="00DF637B"/>
    <w:rsid w:val="00DF686F"/>
    <w:rsid w:val="00E00DC1"/>
    <w:rsid w:val="00E160B7"/>
    <w:rsid w:val="00E40692"/>
    <w:rsid w:val="00E52B0A"/>
    <w:rsid w:val="00E812B5"/>
    <w:rsid w:val="00E855C9"/>
    <w:rsid w:val="00E87D0A"/>
    <w:rsid w:val="00EC43FF"/>
    <w:rsid w:val="00EC52B3"/>
    <w:rsid w:val="00EC7C74"/>
    <w:rsid w:val="00F15E44"/>
    <w:rsid w:val="00F46785"/>
    <w:rsid w:val="00F56FFE"/>
    <w:rsid w:val="00F6187F"/>
    <w:rsid w:val="00F61EE1"/>
    <w:rsid w:val="00F65886"/>
    <w:rsid w:val="00F76812"/>
    <w:rsid w:val="00F82A22"/>
    <w:rsid w:val="00F853F5"/>
    <w:rsid w:val="00FA5AA0"/>
    <w:rsid w:val="00FF5DCE"/>
    <w:rsid w:val="04BB9F7F"/>
    <w:rsid w:val="07FA0508"/>
    <w:rsid w:val="0B9BAC7C"/>
    <w:rsid w:val="1002E429"/>
    <w:rsid w:val="101B362F"/>
    <w:rsid w:val="1AA7C7F3"/>
    <w:rsid w:val="1B50634E"/>
    <w:rsid w:val="21788A7E"/>
    <w:rsid w:val="21B129BD"/>
    <w:rsid w:val="23E450E9"/>
    <w:rsid w:val="279B2169"/>
    <w:rsid w:val="296156A4"/>
    <w:rsid w:val="2B74733D"/>
    <w:rsid w:val="2F0CF888"/>
    <w:rsid w:val="2F2218E5"/>
    <w:rsid w:val="31C220F9"/>
    <w:rsid w:val="31CA49DA"/>
    <w:rsid w:val="3323B13A"/>
    <w:rsid w:val="41A952F8"/>
    <w:rsid w:val="45CF441D"/>
    <w:rsid w:val="47E5E293"/>
    <w:rsid w:val="4964B0A5"/>
    <w:rsid w:val="50423CE4"/>
    <w:rsid w:val="508A47CF"/>
    <w:rsid w:val="50A8EAB9"/>
    <w:rsid w:val="531262BB"/>
    <w:rsid w:val="5D90BC40"/>
    <w:rsid w:val="5DAA867B"/>
    <w:rsid w:val="66745703"/>
    <w:rsid w:val="6ABF73ED"/>
    <w:rsid w:val="75C0AA07"/>
    <w:rsid w:val="77B541FA"/>
    <w:rsid w:val="7B95A412"/>
    <w:rsid w:val="7C24A811"/>
    <w:rsid w:val="7F4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A8B"/>
  <w15:chartTrackingRefBased/>
  <w15:docId w15:val="{F1038691-F488-4761-8281-D202D884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A0"/>
  </w:style>
  <w:style w:type="paragraph" w:styleId="Overskrift1">
    <w:name w:val="heading 1"/>
    <w:basedOn w:val="Normal"/>
    <w:next w:val="Normal"/>
    <w:link w:val="Overskrift1Tegn"/>
    <w:uiPriority w:val="9"/>
    <w:qFormat/>
    <w:rsid w:val="00B0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68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68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68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68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68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68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68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68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68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68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6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68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6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68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68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68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68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68B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0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76E1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2826</Characters>
  <Application>Microsoft Office Word</Application>
  <DocSecurity>0</DocSecurity>
  <Lines>23</Lines>
  <Paragraphs>6</Paragraphs>
  <ScaleCrop>false</ScaleCrop>
  <Company>Folkekirkens IT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</dc:creator>
  <cp:keywords/>
  <dc:description/>
  <cp:lastModifiedBy>Michael Østergaard Riis</cp:lastModifiedBy>
  <cp:revision>59</cp:revision>
  <cp:lastPrinted>2024-12-19T17:09:00Z</cp:lastPrinted>
  <dcterms:created xsi:type="dcterms:W3CDTF">2024-12-18T23:03:00Z</dcterms:created>
  <dcterms:modified xsi:type="dcterms:W3CDTF">2025-01-07T10:15:00Z</dcterms:modified>
</cp:coreProperties>
</file>